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1600" w:rsidR="00831A77" w:rsidP="00831A77" w:rsidRDefault="00831A77" w14:paraId="d6b9a3f" w14:textId="d6b9a3f">
      <w:pPr>
        <w15:collapsed w:val="false"/>
        <w:rPr>
          <w:spacing w:val="8"/>
        </w:rPr>
      </w:pPr>
      <w:r w:rsidRPr="000A1600">
        <w:t xml:space="preserve">REPUBLIKA HRVATSKA </w:t>
      </w:r>
      <w:r w:rsidRPr="000A1600">
        <w:tab/>
      </w:r>
      <w:r w:rsidRPr="000A1600">
        <w:tab/>
      </w:r>
      <w:r w:rsidRPr="000A1600">
        <w:tab/>
      </w:r>
      <w:r w:rsidRPr="000A1600">
        <w:tab/>
        <w:t xml:space="preserve">          </w:t>
      </w:r>
      <w:r w:rsidRPr="000A1600">
        <w:tab/>
      </w:r>
      <w:r w:rsidRPr="000A1600">
        <w:tab/>
        <w:t xml:space="preserve">   </w:t>
      </w:r>
      <w:r w:rsidRPr="000A1600">
        <w:rPr>
          <w:color w:val="7F7F7F" w:themeColor="text1" w:themeTint="80"/>
        </w:rPr>
        <w:t xml:space="preserve"> </w:t>
      </w:r>
      <w:r w:rsidRPr="000A1600" w:rsidR="000A7972">
        <w:rPr>
          <w:color w:val="7F7F7F" w:themeColor="text1" w:themeTint="80"/>
        </w:rPr>
        <w:t xml:space="preserve">        </w:t>
      </w:r>
    </w:p>
    <w:p w:rsidRPr="000A1600" w:rsidR="00831A77" w:rsidP="00831A77" w:rsidRDefault="00831A77">
      <w:r w:rsidRPr="000A1600">
        <w:t>TRGOVAČKI SUD U PAZINU</w:t>
      </w:r>
      <w:r w:rsidRPr="000A1600">
        <w:tab/>
      </w:r>
      <w:r w:rsidRPr="000A1600">
        <w:tab/>
      </w:r>
      <w:r w:rsidRPr="000A1600">
        <w:tab/>
      </w:r>
      <w:r w:rsidRPr="000A1600">
        <w:tab/>
      </w:r>
      <w:r w:rsidRPr="000A1600">
        <w:tab/>
        <w:t xml:space="preserve">           </w:t>
      </w:r>
    </w:p>
    <w:p w:rsidRPr="000A1600" w:rsidR="00831A77" w:rsidP="00831A77" w:rsidRDefault="00831A77">
      <w:r w:rsidRPr="000A1600">
        <w:t>52000 Pazin, Dršćevka 1</w:t>
      </w:r>
    </w:p>
    <w:p w:rsidR="00BE63AF" w:rsidP="00BE63AF" w:rsidRDefault="00BE63AF">
      <w:pPr>
        <w:rPr>
          <w:spacing w:val="8"/>
        </w:rPr>
      </w:pPr>
    </w:p>
    <w:p w:rsidRPr="002C55BB" w:rsidR="002C55BB" w:rsidP="00BE63AF" w:rsidRDefault="003C7905">
      <w:pPr>
        <w:jc w:val="right"/>
        <w:rPr>
          <w:spacing w:val="8"/>
        </w:rPr>
      </w:pPr>
      <w:r w:rsidRPr="00BE63AF">
        <w:rPr>
          <w:spacing w:val="8"/>
        </w:rPr>
        <w:t>St-</w:t>
      </w:r>
      <w:r w:rsidRPr="00BE63AF" w:rsidR="00BE63AF">
        <w:rPr>
          <w:spacing w:val="8"/>
        </w:rPr>
        <w:t>34</w:t>
      </w:r>
      <w:r w:rsidRPr="00BE63AF">
        <w:rPr>
          <w:spacing w:val="8"/>
        </w:rPr>
        <w:t>/20</w:t>
      </w:r>
      <w:r w:rsidRPr="00BE63AF" w:rsidR="00BE63AF">
        <w:rPr>
          <w:spacing w:val="8"/>
        </w:rPr>
        <w:t>19</w:t>
      </w:r>
      <w:r w:rsidRPr="00BE63AF" w:rsidR="00FF774B">
        <w:rPr>
          <w:spacing w:val="8"/>
        </w:rPr>
        <w:t>-</w:t>
      </w:r>
      <w:r w:rsidRPr="00BE63AF" w:rsidR="00BE63AF">
        <w:rPr>
          <w:spacing w:val="8"/>
        </w:rPr>
        <w:t>692</w:t>
      </w:r>
    </w:p>
    <w:p w:rsidRPr="00BE63AF" w:rsidR="00831A77" w:rsidP="00831A77" w:rsidRDefault="00831A77"/>
    <w:p w:rsidRPr="00BE63AF" w:rsidR="00831A77" w:rsidP="00831A77" w:rsidRDefault="00831A77">
      <w:pPr>
        <w:jc w:val="center"/>
      </w:pPr>
      <w:r w:rsidRPr="00BE63AF">
        <w:t>Z A P I S N I K</w:t>
      </w:r>
    </w:p>
    <w:p w:rsidRPr="00BE63AF" w:rsidR="00831A77" w:rsidP="00831A77" w:rsidRDefault="00831A77">
      <w:pPr>
        <w:jc w:val="center"/>
      </w:pPr>
      <w:r w:rsidRPr="00BE63AF">
        <w:t xml:space="preserve">od </w:t>
      </w:r>
      <w:r w:rsidRPr="00BE63AF" w:rsidR="00BE63AF">
        <w:t>13. studenog</w:t>
      </w:r>
      <w:r w:rsidRPr="00BE63AF" w:rsidR="00DB7494">
        <w:t xml:space="preserve"> 202</w:t>
      </w:r>
      <w:r w:rsidRPr="00BE63AF" w:rsidR="007F7FAE">
        <w:t>4</w:t>
      </w:r>
      <w:r w:rsidRPr="00BE63AF">
        <w:t>.</w:t>
      </w:r>
    </w:p>
    <w:p w:rsidRPr="00BE63AF" w:rsidR="00BE63AF" w:rsidP="00BE63AF" w:rsidRDefault="00BE63AF">
      <w:pPr>
        <w:jc w:val="center"/>
      </w:pPr>
      <w:r w:rsidRPr="00BE63AF">
        <w:t xml:space="preserve">Sastavljen kod Trgovačkog suda u Pazinu, o održanoj sjednici skupštine vjerovnika </w:t>
      </w:r>
    </w:p>
    <w:p w:rsidRPr="00BE63AF" w:rsidR="00BE63AF" w:rsidP="00BE63AF" w:rsidRDefault="00BE63AF">
      <w:pPr>
        <w:jc w:val="center"/>
      </w:pPr>
      <w:r w:rsidRPr="00BE63AF">
        <w:t>nad dužnikom ULJANIK Brodogradilište d.d. u stečaju Pula, Flaciusova 1, OIB</w:t>
      </w:r>
    </w:p>
    <w:p w:rsidRPr="00BE63AF" w:rsidR="00831A77" w:rsidP="00BE63AF" w:rsidRDefault="00BE63AF">
      <w:pPr>
        <w:jc w:val="center"/>
      </w:pPr>
      <w:r w:rsidRPr="00BE63AF">
        <w:t>21764428190</w:t>
      </w:r>
    </w:p>
    <w:p w:rsidRPr="00BE63AF" w:rsidR="00BE63AF" w:rsidP="00BE63AF" w:rsidRDefault="00BE63AF">
      <w:pPr>
        <w:jc w:val="center"/>
      </w:pPr>
    </w:p>
    <w:p w:rsidRPr="00BE63AF" w:rsidR="00831A77" w:rsidP="00831A77" w:rsidRDefault="00831A77">
      <w:pPr>
        <w:jc w:val="both"/>
      </w:pPr>
      <w:r w:rsidRPr="00BE63AF">
        <w:t>OD SUDA NAZOČNI:</w:t>
      </w:r>
    </w:p>
    <w:p w:rsidRPr="00BE63AF" w:rsidR="00831A77" w:rsidP="00831A77" w:rsidRDefault="00BE63AF">
      <w:pPr>
        <w:jc w:val="both"/>
      </w:pPr>
      <w:r w:rsidRPr="00BE63AF">
        <w:t>Ivan Dujić, stečajni sudac</w:t>
      </w:r>
    </w:p>
    <w:p w:rsidRPr="00BE63AF" w:rsidR="00831A77" w:rsidP="00831A77" w:rsidRDefault="00BE63AF">
      <w:pPr>
        <w:jc w:val="both"/>
      </w:pPr>
      <w:r w:rsidRPr="00BE63AF">
        <w:t>Ana Pomazan</w:t>
      </w:r>
      <w:r w:rsidRPr="00BE63AF" w:rsidR="00831A77">
        <w:t>, zapisničar</w:t>
      </w:r>
      <w:r w:rsidRPr="00BE63AF" w:rsidR="000A7972">
        <w:t>ka</w:t>
      </w:r>
    </w:p>
    <w:p w:rsidR="00BE63AF" w:rsidP="00831A77" w:rsidRDefault="00BE63AF">
      <w:pPr>
        <w:jc w:val="both"/>
      </w:pPr>
    </w:p>
    <w:p w:rsidR="00BE63AF" w:rsidP="00831A77" w:rsidRDefault="00BE63AF">
      <w:pPr>
        <w:jc w:val="both"/>
      </w:pPr>
      <w:r>
        <w:t xml:space="preserve">Početak u 14:00 sati. </w:t>
      </w:r>
    </w:p>
    <w:p w:rsidR="00BE63AF" w:rsidP="00831A77" w:rsidRDefault="00BE63AF">
      <w:pPr>
        <w:jc w:val="both"/>
      </w:pPr>
    </w:p>
    <w:p w:rsidR="00831A77" w:rsidP="00831A77" w:rsidRDefault="00BE63AF">
      <w:pPr>
        <w:jc w:val="both"/>
      </w:pPr>
      <w:r>
        <w:t>Ročište je javno.</w:t>
      </w:r>
    </w:p>
    <w:p w:rsidR="00DB03B6" w:rsidP="00831A77" w:rsidRDefault="00DB03B6">
      <w:pPr>
        <w:jc w:val="both"/>
      </w:pPr>
    </w:p>
    <w:p w:rsidR="00BE63AF" w:rsidP="00BE63AF" w:rsidRDefault="00BE63AF">
      <w:pPr>
        <w:ind w:firstLine="708"/>
        <w:jc w:val="both"/>
      </w:pPr>
      <w:r>
        <w:t xml:space="preserve">Utvrđuje se da su na današnju skupštinu pristupili stečajni vjerovnici kojima na današnjoj skupštini pripada pravo glasa koji na temelju utvrđenih tražbina mogu sudjelovati u glasovanju: </w:t>
      </w:r>
    </w:p>
    <w:p w:rsidR="00BE63AF" w:rsidP="00BE63AF" w:rsidRDefault="00BE63AF">
      <w:pPr>
        <w:ind w:firstLine="708"/>
        <w:jc w:val="both"/>
      </w:pPr>
      <w:r>
        <w:t>- Za Republiku Hrvatsku, s pravom glasa sukladno tražbini od ukupno 1.080.082.0</w:t>
      </w:r>
      <w:r w:rsidR="00DB03B6">
        <w:t>48,32 kn/ 143.351.522,77 eura 1</w:t>
      </w:r>
      <w:r>
        <w:t xml:space="preserve">, zamj. ŽDO Pula Nevenka Kovčalija. </w:t>
      </w:r>
    </w:p>
    <w:p w:rsidR="00DB03B6" w:rsidP="00BE63AF" w:rsidRDefault="00DB03B6">
      <w:pPr>
        <w:ind w:firstLine="708"/>
        <w:jc w:val="both"/>
      </w:pPr>
    </w:p>
    <w:p w:rsidR="00DB03B6" w:rsidP="00DB03B6" w:rsidRDefault="00DB03B6">
      <w:pPr>
        <w:jc w:val="both"/>
      </w:pPr>
      <w:r>
        <w:tab/>
        <w:t xml:space="preserve">Utvrđuje se da je suca pred ovo ročište nazvao stečajni upravitelj te je izvijestio da će </w:t>
      </w:r>
      <w:r>
        <w:t xml:space="preserve">kasniti na ročište do 15 minuta, a sve iz razloga jer je zatvoren tunel Učka te se mora automobilom vratiti te cestom preko Učke doći do Pazina. </w:t>
      </w:r>
    </w:p>
    <w:p w:rsidR="00DB03B6" w:rsidP="00DB03B6" w:rsidRDefault="00DB03B6">
      <w:pPr>
        <w:jc w:val="both"/>
      </w:pPr>
    </w:p>
    <w:p w:rsidR="00DB03B6" w:rsidP="00DB03B6" w:rsidRDefault="00DB03B6">
      <w:pPr>
        <w:jc w:val="both"/>
      </w:pPr>
      <w:r>
        <w:tab/>
        <w:t xml:space="preserve">Zamj. ŽDO navodi da je suglasna da se početak ročišta odgodi za 15 minuta. </w:t>
      </w:r>
    </w:p>
    <w:p w:rsidR="00DB03B6" w:rsidP="00DB03B6" w:rsidRDefault="00DB03B6">
      <w:pPr>
        <w:jc w:val="both"/>
      </w:pPr>
    </w:p>
    <w:p w:rsidR="00DB03B6" w:rsidP="00DB03B6" w:rsidRDefault="00DB03B6">
      <w:pPr>
        <w:jc w:val="both"/>
      </w:pPr>
      <w:r>
        <w:tab/>
        <w:t>Sudac donosi</w:t>
      </w:r>
    </w:p>
    <w:p w:rsidR="00DB03B6" w:rsidP="00DB03B6" w:rsidRDefault="00DB03B6">
      <w:pPr>
        <w:jc w:val="center"/>
      </w:pPr>
      <w:r>
        <w:t>z a k lj u č a k</w:t>
      </w:r>
    </w:p>
    <w:p w:rsidR="00DB03B6" w:rsidP="00DB03B6" w:rsidRDefault="00DB03B6">
      <w:pPr>
        <w:jc w:val="both"/>
      </w:pPr>
    </w:p>
    <w:p w:rsidR="00DB03B6" w:rsidP="00DB03B6" w:rsidRDefault="00DB03B6">
      <w:pPr>
        <w:jc w:val="both"/>
      </w:pPr>
      <w:r>
        <w:tab/>
        <w:t xml:space="preserve">Početak skupštine vjerovnika prelaže se za 15 minuta, odnosno s početkom u 14:15 sati. </w:t>
      </w:r>
    </w:p>
    <w:p w:rsidR="00DB03B6" w:rsidP="00DB03B6" w:rsidRDefault="00DB03B6">
      <w:pPr>
        <w:jc w:val="both"/>
      </w:pPr>
    </w:p>
    <w:p w:rsidR="00DB03B6" w:rsidP="00DB03B6" w:rsidRDefault="00DB03B6">
      <w:pPr>
        <w:jc w:val="both"/>
      </w:pPr>
      <w:r>
        <w:tab/>
        <w:t>Zamj. ŽDO napušta sudnicu.</w:t>
      </w:r>
    </w:p>
    <w:p w:rsidR="00DB03B6" w:rsidP="00DB03B6" w:rsidRDefault="00DB03B6">
      <w:pPr>
        <w:jc w:val="both"/>
      </w:pPr>
    </w:p>
    <w:p w:rsidR="00DB03B6" w:rsidP="00DB03B6" w:rsidRDefault="00DB03B6">
      <w:pPr>
        <w:jc w:val="both"/>
      </w:pPr>
      <w:r>
        <w:tab/>
      </w:r>
      <w:r w:rsidR="00CD0AC3">
        <w:t xml:space="preserve">Utvrđuje se da je u 14:15 sati za Republiku Hrvatsku pristupila zam. ŽDO u Puli – Pola Nevenka Kovčalija. </w:t>
      </w:r>
    </w:p>
    <w:p w:rsidR="00CD0AC3" w:rsidP="00DB03B6" w:rsidRDefault="00CD0AC3">
      <w:pPr>
        <w:jc w:val="both"/>
      </w:pPr>
    </w:p>
    <w:p w:rsidR="00CD0AC3" w:rsidP="00DB03B6" w:rsidRDefault="00CD0AC3">
      <w:pPr>
        <w:jc w:val="both"/>
      </w:pPr>
      <w:r>
        <w:tab/>
        <w:t xml:space="preserve">Utvrđuje se da je u 14:16 sati sudac </w:t>
      </w:r>
      <w:r>
        <w:t xml:space="preserve">telefonski </w:t>
      </w:r>
      <w:r>
        <w:t xml:space="preserve">nazvao stečajnog upravitelja Lorisa Raka te je isti rekao da će pristupiti na ročište za 5 minuta. </w:t>
      </w:r>
    </w:p>
    <w:p w:rsidR="00CD0AC3" w:rsidP="00DB03B6" w:rsidRDefault="00CD0AC3">
      <w:pPr>
        <w:jc w:val="both"/>
      </w:pPr>
    </w:p>
    <w:p w:rsidR="00CD0AC3" w:rsidP="00DB03B6" w:rsidRDefault="00CD0AC3">
      <w:pPr>
        <w:jc w:val="both"/>
      </w:pPr>
      <w:r>
        <w:tab/>
        <w:t>Utvrđuje se da u 14:22 sati nije pristupio stečajni upravitelj te zam. ŽDO Pula navodi da se protivi danas daljnjem predlaganju ročišta.</w:t>
      </w:r>
    </w:p>
    <w:p w:rsidR="00CD0AC3" w:rsidP="00DB03B6" w:rsidRDefault="00CD0AC3">
      <w:pPr>
        <w:jc w:val="both"/>
      </w:pPr>
    </w:p>
    <w:p w:rsidR="00BE63AF" w:rsidP="00CD0AC3" w:rsidRDefault="00CD0AC3">
      <w:pPr>
        <w:jc w:val="both"/>
      </w:pPr>
      <w:r>
        <w:tab/>
        <w:t xml:space="preserve">Utvrđuje se da je u 14:23 sati pristupio stečajni upravitelj. </w:t>
      </w:r>
    </w:p>
    <w:p w:rsidR="00BE63AF" w:rsidP="00BE63AF" w:rsidRDefault="00BE63AF">
      <w:pPr>
        <w:ind w:firstLine="708"/>
        <w:jc w:val="both"/>
      </w:pPr>
      <w:r>
        <w:lastRenderedPageBreak/>
        <w:t xml:space="preserve">Utvrđuje se da je poziv za skupštinu vjerovnika sa dnevnim redom objavljen na e-oglasnoj ploči suda </w:t>
      </w:r>
      <w:r w:rsidR="002C55BB">
        <w:t>31. listopada</w:t>
      </w:r>
      <w:r>
        <w:t xml:space="preserve"> 2024. Dostava se smatra obavljenom istekom osmoga dana od dana objave pismena na mrežnoj stranici e-Oglasna ploča sudova (čl. 12. st. 1. Stečajnog zakona). </w:t>
      </w:r>
    </w:p>
    <w:p w:rsidR="00BE63AF" w:rsidP="00BE63AF" w:rsidRDefault="00BE63AF">
      <w:pPr>
        <w:ind w:firstLine="708"/>
        <w:jc w:val="both"/>
      </w:pPr>
    </w:p>
    <w:p w:rsidR="00BE63AF" w:rsidP="00BE63AF" w:rsidRDefault="00BE63AF">
      <w:pPr>
        <w:ind w:firstLine="708"/>
        <w:jc w:val="both"/>
      </w:pPr>
      <w:r>
        <w:t>Stečajni sudac utvrđuje dnevni red:</w:t>
      </w:r>
    </w:p>
    <w:p w:rsidR="00D72050" w:rsidP="00D72050" w:rsidRDefault="00D72050">
      <w:pPr>
        <w:ind w:firstLine="708"/>
        <w:jc w:val="both"/>
      </w:pPr>
      <w:r>
        <w:t xml:space="preserve">1. </w:t>
      </w:r>
      <w:r w:rsidR="00BE63AF">
        <w:t>Odluka o davanju suglasnosti stečajnom upravitelju za sklapanje sudske nagodbe s tuženikom ULJANIK d.d. u stečaju u parničnom postupku koji se vodi pred Trgovačkim sudom u Pazinu pod posl. brojem P-265/2021.</w:t>
      </w:r>
    </w:p>
    <w:p w:rsidR="00D72050" w:rsidP="00D72050" w:rsidRDefault="00D72050">
      <w:pPr>
        <w:ind w:firstLine="708"/>
        <w:jc w:val="both"/>
      </w:pPr>
      <w:r>
        <w:t xml:space="preserve">2. </w:t>
      </w:r>
      <w:r>
        <w:rPr>
          <w:sz w:val="23"/>
          <w:szCs w:val="23"/>
        </w:rPr>
        <w:t>Odluka o davanju suglasnosti stečajnom upravitelju za sklapanje sudske nagodbe, priznanje tužbenog zahtjeva i povlačenje tužbe i prijedloga za ovrhu u parničnim i izvanparničnim postupcima.</w:t>
      </w:r>
    </w:p>
    <w:p w:rsidRPr="000A1600" w:rsidR="00053D6C" w:rsidP="00831A77" w:rsidRDefault="00053D6C">
      <w:pPr>
        <w:ind w:firstLine="708"/>
        <w:jc w:val="both"/>
        <w:rPr>
          <w:color w:val="76923C" w:themeColor="accent3" w:themeShade="BF"/>
        </w:rPr>
      </w:pPr>
    </w:p>
    <w:p w:rsidRPr="000A1600" w:rsidR="00053D6C" w:rsidP="00831A77" w:rsidRDefault="00053D6C">
      <w:pPr>
        <w:ind w:firstLine="708"/>
        <w:jc w:val="both"/>
      </w:pPr>
      <w:r w:rsidRPr="000A1600">
        <w:t>Prelazi se na točku 1. dnevnog reda:</w:t>
      </w:r>
    </w:p>
    <w:p w:rsidR="00BE63AF" w:rsidP="00BE63AF" w:rsidRDefault="00BE63AF">
      <w:pPr>
        <w:ind w:firstLine="708"/>
        <w:jc w:val="both"/>
      </w:pPr>
      <w:r>
        <w:t>1. Odluka o davanju suglasnosti stečajnom upravitelju za sklapanje sudske nagodbe s tuženikom ULJANIK d.d. u stečaju u parničnom postupku koji se vodi pred Trgovačkim sudom u Pazinu pod posl. brojem P-265/2021.</w:t>
      </w:r>
    </w:p>
    <w:p w:rsidR="00BE63AF" w:rsidP="00BE63AF" w:rsidRDefault="00BE63AF">
      <w:pPr>
        <w:ind w:firstLine="708"/>
      </w:pPr>
    </w:p>
    <w:p w:rsidR="00BE63AF" w:rsidP="00CD0AC3" w:rsidRDefault="00CD0AC3">
      <w:pPr>
        <w:ind w:firstLine="708"/>
        <w:jc w:val="both"/>
      </w:pPr>
      <w:r>
        <w:t>Zam. ŽDO Pula navodi da vjerovnik Republika Hrvatska glasa za prijedlog stečajnog upravitelja za sklapanje predmetne nagodbe.</w:t>
      </w:r>
    </w:p>
    <w:p w:rsidR="002A434A" w:rsidP="00831A77" w:rsidRDefault="002A434A">
      <w:pPr>
        <w:ind w:firstLine="708"/>
        <w:jc w:val="both"/>
      </w:pPr>
    </w:p>
    <w:p w:rsidR="00D72050" w:rsidP="00D72050" w:rsidRDefault="00D72050">
      <w:pPr>
        <w:ind w:firstLine="708"/>
        <w:jc w:val="both"/>
      </w:pPr>
      <w:r w:rsidRPr="000A1600">
        <w:t xml:space="preserve">Prelazi se na točku </w:t>
      </w:r>
      <w:r>
        <w:t>2</w:t>
      </w:r>
      <w:r w:rsidRPr="000A1600">
        <w:t>. dnevnog reda:</w:t>
      </w:r>
    </w:p>
    <w:p w:rsidRPr="000A1600" w:rsidR="00D72050" w:rsidP="00D72050" w:rsidRDefault="00D72050">
      <w:pPr>
        <w:ind w:firstLine="708"/>
        <w:jc w:val="both"/>
      </w:pPr>
      <w:r>
        <w:t xml:space="preserve">2. </w:t>
      </w:r>
      <w:r>
        <w:rPr>
          <w:sz w:val="23"/>
          <w:szCs w:val="23"/>
        </w:rPr>
        <w:t>Odluka o davanju suglasnosti stečajnom upravitelju za sklapanje sudske nagodbe, priznanje tužbenog zahtjeva i povlačenje tužbe i prijedloga za ovrhu u parničnim i izvanparničnim postupcima.</w:t>
      </w:r>
    </w:p>
    <w:p w:rsidRPr="000A1600" w:rsidR="00CD0AC3" w:rsidP="00831A77" w:rsidRDefault="00CD0AC3">
      <w:pPr>
        <w:ind w:firstLine="708"/>
        <w:jc w:val="both"/>
      </w:pPr>
    </w:p>
    <w:p w:rsidRPr="000A1600" w:rsidR="00831A77" w:rsidP="00831A77" w:rsidRDefault="00831A77">
      <w:pPr>
        <w:jc w:val="both"/>
      </w:pPr>
      <w:r w:rsidRPr="000A1600">
        <w:tab/>
        <w:t xml:space="preserve">Stečajni upravitelj u bitnome </w:t>
      </w:r>
      <w:r w:rsidR="00CD0AC3">
        <w:t>obrazlaže svoj prijedlog po predmetnoj točki dnevnog reda, a kako je to navedeno u dopuni prijedloga od 4. studenog 2024.</w:t>
      </w:r>
    </w:p>
    <w:p w:rsidRPr="000A1600" w:rsidR="00831A77" w:rsidP="00831A77" w:rsidRDefault="00831A77">
      <w:pPr>
        <w:jc w:val="both"/>
      </w:pPr>
    </w:p>
    <w:p w:rsidRPr="000A1600" w:rsidR="00831A77" w:rsidP="00831A77" w:rsidRDefault="00CD0AC3">
      <w:pPr>
        <w:jc w:val="both"/>
      </w:pPr>
      <w:r>
        <w:tab/>
      </w:r>
      <w:r>
        <w:t>Zam. ŽDO Pula</w:t>
      </w:r>
      <w:r>
        <w:t xml:space="preserve"> navodi da nakon obrazloženja stečajnog upravitelja Republika Hrvatska glasa za sklapanje predmetnih nagodbi, priznanje tužbenog zahtjeva i povlačenje tužbe i prijedloga za ovrhu. </w:t>
      </w:r>
    </w:p>
    <w:p w:rsidRPr="000A1600" w:rsidR="00831A77" w:rsidP="00831A77" w:rsidRDefault="00831A77">
      <w:pPr>
        <w:ind w:firstLine="708"/>
        <w:jc w:val="both"/>
      </w:pPr>
    </w:p>
    <w:p w:rsidR="00CD0AC3" w:rsidP="00831A77" w:rsidRDefault="00997BC8">
      <w:pPr>
        <w:ind w:firstLine="708"/>
        <w:jc w:val="both"/>
      </w:pPr>
      <w:r>
        <w:t xml:space="preserve">Sudac donosi </w:t>
      </w:r>
    </w:p>
    <w:p w:rsidR="00997BC8" w:rsidP="00997BC8" w:rsidRDefault="00997BC8">
      <w:pPr>
        <w:ind w:firstLine="708"/>
        <w:jc w:val="center"/>
      </w:pPr>
      <w:r>
        <w:t>z a k lj u č a k</w:t>
      </w:r>
    </w:p>
    <w:p w:rsidR="00997BC8" w:rsidP="00831A77" w:rsidRDefault="00997BC8">
      <w:pPr>
        <w:ind w:firstLine="708"/>
        <w:jc w:val="both"/>
      </w:pPr>
    </w:p>
    <w:p w:rsidRPr="000A1600" w:rsidR="00831A77" w:rsidP="00831A77" w:rsidRDefault="00997BC8">
      <w:pPr>
        <w:ind w:firstLine="708"/>
        <w:jc w:val="both"/>
      </w:pPr>
      <w:r>
        <w:t xml:space="preserve">Utvrđuje se da je skupština vjerovnika </w:t>
      </w:r>
      <w:r w:rsidRPr="000A1600" w:rsidR="00831A77">
        <w:t xml:space="preserve">jednoglasno </w:t>
      </w:r>
      <w:r>
        <w:t>donijela</w:t>
      </w:r>
      <w:r w:rsidRPr="000A1600" w:rsidR="00831A77">
        <w:t xml:space="preserve"> sljedeće odluke:</w:t>
      </w:r>
    </w:p>
    <w:p w:rsidR="00831A77" w:rsidP="00831A77" w:rsidRDefault="00831A77">
      <w:pPr>
        <w:ind w:firstLine="708"/>
        <w:jc w:val="both"/>
      </w:pPr>
    </w:p>
    <w:p w:rsidR="00997BC8" w:rsidP="00997BC8" w:rsidRDefault="00997BC8">
      <w:pPr>
        <w:ind w:firstLine="708"/>
        <w:jc w:val="both"/>
      </w:pPr>
      <w:r>
        <w:t xml:space="preserve">1. </w:t>
      </w:r>
      <w:r>
        <w:t>Daje se suglasnost stečajnom upravitelju za sklapanje sudske nagodbe s tuženikom ULJANIK d.d. u stečaju u parničnom postupku koji se vodi pred Trgovačkim su</w:t>
      </w:r>
      <w:r>
        <w:t xml:space="preserve">dom u Pazinu pod posl. brojem </w:t>
      </w:r>
      <w:r>
        <w:t>P-265/2021</w:t>
      </w:r>
      <w:r>
        <w:t xml:space="preserve">, kojom će se ugovoriti </w:t>
      </w:r>
      <w:r>
        <w:t>obveza ULJANIK d.d. u stečaju platiti Stečajnom dužniku iznos od 1.156.863,78 EUR, a Stečajnu dužnik se odriče preostalog dijela svoje tražbine te snosi svoj trošak stečajnog postupka</w:t>
      </w:r>
      <w:r>
        <w:t>.</w:t>
      </w:r>
    </w:p>
    <w:p w:rsidRPr="000A1600" w:rsidR="00997BC8" w:rsidP="00997BC8" w:rsidRDefault="00997BC8">
      <w:pPr>
        <w:ind w:firstLine="708"/>
        <w:jc w:val="both"/>
      </w:pPr>
      <w:r>
        <w:t>2. Daje se suglasnom stečajnom upravitelju za sklapanje sudske nagodbe, priznanje tužbenog zahtjeva te povlačenje tužbe i prijedloga za ovrhu u parničnim i izvanparničnim postupcima u predmetima navedenim u tablici priloženoj podnesku stečajnog upravitelja od 4. studenog 2024.</w:t>
      </w:r>
    </w:p>
    <w:p w:rsidRPr="000A1600" w:rsidR="00831A77" w:rsidP="00831A77" w:rsidRDefault="00831A77">
      <w:pPr>
        <w:ind w:left="708" w:firstLine="1"/>
      </w:pPr>
    </w:p>
    <w:p w:rsidRPr="00FF2C6B" w:rsidR="006266A3" w:rsidP="006266A3" w:rsidRDefault="006266A3">
      <w:pPr>
        <w:tabs>
          <w:tab w:val="left" w:pos="0"/>
        </w:tabs>
        <w:spacing w:line="240" w:lineRule="atLeast"/>
        <w:jc w:val="both"/>
        <w:rPr>
          <w:color w:val="808080" w:themeColor="background1" w:themeShade="80"/>
        </w:rPr>
      </w:pPr>
    </w:p>
    <w:p w:rsidR="006266A3" w:rsidP="006266A3" w:rsidRDefault="006266A3">
      <w:pPr>
        <w:tabs>
          <w:tab w:val="left" w:pos="0"/>
        </w:tabs>
        <w:spacing w:line="240" w:lineRule="atLeast"/>
        <w:jc w:val="both"/>
        <w:rPr>
          <w:color w:val="808080" w:themeColor="background1" w:themeShade="80"/>
        </w:rPr>
      </w:pPr>
    </w:p>
    <w:p w:rsidRPr="00FF2C6B" w:rsidR="00997BC8" w:rsidP="006266A3" w:rsidRDefault="00997BC8">
      <w:pPr>
        <w:tabs>
          <w:tab w:val="left" w:pos="0"/>
        </w:tabs>
        <w:spacing w:line="240" w:lineRule="atLeast"/>
        <w:jc w:val="both"/>
        <w:rPr>
          <w:color w:val="808080" w:themeColor="background1" w:themeShade="80"/>
        </w:rPr>
      </w:pPr>
    </w:p>
    <w:p w:rsidRPr="00997BC8" w:rsidR="006266A3" w:rsidP="006266A3" w:rsidRDefault="006266A3">
      <w:pPr>
        <w:tabs>
          <w:tab w:val="left" w:pos="0"/>
        </w:tabs>
        <w:spacing w:line="240" w:lineRule="atLeast"/>
        <w:jc w:val="both"/>
      </w:pPr>
      <w:r w:rsidRPr="00997BC8">
        <w:tab/>
        <w:t>Ovaj zapisnik objaviti će se na e-Oglasnoj ploči.</w:t>
      </w:r>
    </w:p>
    <w:p w:rsidR="00831A77" w:rsidP="00831A77" w:rsidRDefault="00831A77">
      <w:pPr>
        <w:ind w:left="708" w:firstLine="1"/>
      </w:pPr>
    </w:p>
    <w:p w:rsidRPr="000A1600" w:rsidR="000A1600" w:rsidP="00831A77" w:rsidRDefault="000A1600">
      <w:pPr>
        <w:ind w:left="708" w:firstLine="1"/>
      </w:pPr>
    </w:p>
    <w:p w:rsidRPr="000A1600" w:rsidR="00831A77" w:rsidP="00831A77" w:rsidRDefault="00831A77">
      <w:pPr>
        <w:ind w:left="2832" w:firstLine="708"/>
      </w:pPr>
      <w:r w:rsidRPr="000A1600">
        <w:t xml:space="preserve">  Dovršeno u </w:t>
      </w:r>
      <w:r w:rsidR="00997BC8">
        <w:t>14</w:t>
      </w:r>
      <w:r w:rsidRPr="000A1600">
        <w:t>:</w:t>
      </w:r>
      <w:r w:rsidR="00997BC8">
        <w:t>35</w:t>
      </w:r>
      <w:r w:rsidRPr="000A1600">
        <w:t xml:space="preserve"> sati.</w:t>
      </w:r>
    </w:p>
    <w:p w:rsidRPr="000A1600" w:rsidR="00831A77" w:rsidP="00831A77" w:rsidRDefault="00831A77">
      <w:pPr>
        <w:jc w:val="both"/>
      </w:pPr>
      <w:bookmarkStart w:name="_GoBack" w:id="0"/>
      <w:bookmarkEnd w:id="0"/>
    </w:p>
    <w:p w:rsidRPr="000A1600" w:rsidR="00831A77" w:rsidP="00831A77" w:rsidRDefault="00831A77">
      <w:pPr>
        <w:jc w:val="both"/>
      </w:pPr>
    </w:p>
    <w:p w:rsidRPr="00030E4E" w:rsidR="00030E4E" w:rsidP="00030E4E" w:rsidRDefault="00BE63AF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  <w:r w:rsidRPr="00030E4E" w:rsidR="00030E4E">
        <w:t xml:space="preserve">            </w:t>
      </w:r>
      <w:r w:rsidRPr="00030E4E" w:rsidR="00030E4E">
        <w:tab/>
        <w:t xml:space="preserve">                 Stečajni upravitelj</w:t>
      </w:r>
    </w:p>
    <w:p w:rsidRPr="00030E4E" w:rsidR="00030E4E" w:rsidP="00030E4E" w:rsidRDefault="00030E4E">
      <w:pPr>
        <w:jc w:val="both"/>
      </w:pPr>
    </w:p>
    <w:p w:rsidRPr="00030E4E" w:rsidR="00030E4E" w:rsidP="00030E4E" w:rsidRDefault="00030E4E">
      <w:pPr>
        <w:jc w:val="both"/>
      </w:pPr>
    </w:p>
    <w:p w:rsidRPr="00030E4E" w:rsidR="00030E4E" w:rsidP="00030E4E" w:rsidRDefault="00030E4E">
      <w:pPr>
        <w:jc w:val="both"/>
      </w:pPr>
    </w:p>
    <w:p w:rsidRPr="00030E4E" w:rsidR="00030E4E" w:rsidP="00030E4E" w:rsidRDefault="00030E4E">
      <w:pPr>
        <w:jc w:val="both"/>
      </w:pPr>
    </w:p>
    <w:p w:rsidRPr="00030E4E" w:rsidR="00030E4E" w:rsidP="00030E4E" w:rsidRDefault="00030E4E">
      <w:pPr>
        <w:jc w:val="both"/>
      </w:pPr>
    </w:p>
    <w:p w:rsidRPr="000A1600" w:rsidR="00831A77" w:rsidP="00030E4E" w:rsidRDefault="00030E4E">
      <w:r w:rsidRPr="00030E4E"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030E4E">
        <w:t>Zapisničarka</w:t>
      </w:r>
      <w:r w:rsidRPr="00030E4E">
        <w:tab/>
        <w:t xml:space="preserve">     </w:t>
      </w:r>
      <w:r w:rsidRPr="00030E4E">
        <w:tab/>
        <w:t xml:space="preserve">          Vjerovnici</w:t>
      </w:r>
      <w:r w:rsidRPr="00030E4E">
        <w:tab/>
      </w:r>
    </w:p>
    <w:p w:rsidRPr="000A1600" w:rsidR="00831A77" w:rsidP="00831A77" w:rsidRDefault="00831A77"/>
    <w:p w:rsidRPr="000A1600" w:rsidR="00831A77" w:rsidP="00831A77" w:rsidRDefault="00831A77"/>
    <w:p w:rsidRPr="000A1600" w:rsidR="00831A77" w:rsidP="00831A77" w:rsidRDefault="00831A77"/>
    <w:p w:rsidRPr="000A1600" w:rsidR="00831A77" w:rsidP="00831A77" w:rsidRDefault="00831A77"/>
    <w:p w:rsidRPr="000A1600" w:rsidR="00831A77" w:rsidP="00831A77" w:rsidRDefault="00831A77"/>
    <w:p w:rsidRPr="000A1600" w:rsidR="00500701" w:rsidRDefault="00997BC8"/>
    <w:sectPr w:rsidRPr="000A1600" w:rsidR="00500701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77DE" w:rsidP="00831A77" w:rsidRDefault="004C77DE">
      <w:r>
        <w:separator/>
      </w:r>
    </w:p>
  </w:endnote>
  <w:endnote w:type="continuationSeparator" w:id="0">
    <w:p w:rsidR="004C77DE" w:rsidP="00831A77" w:rsidRDefault="004C77D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77DE" w:rsidP="00831A77" w:rsidRDefault="004C77DE">
      <w:r>
        <w:separator/>
      </w:r>
    </w:p>
  </w:footnote>
  <w:footnote w:type="continuationSeparator" w:id="0">
    <w:p w:rsidR="004C77DE" w:rsidP="00831A77" w:rsidRDefault="004C77D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B0028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997BC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B0028E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997BC8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="00747C40" w:rsidP="00BE63AF" w:rsidRDefault="00B0028E">
    <w:pPr>
      <w:jc w:val="right"/>
    </w:pPr>
    <w:r w:rsidRPr="000A1600">
      <w:tab/>
      <w:t xml:space="preserve">                                                                                                </w:t>
    </w:r>
    <w:r w:rsidRPr="000A1600" w:rsidR="000A7972">
      <w:rPr>
        <w:color w:val="7F7F7F" w:themeColor="text1" w:themeTint="80"/>
      </w:rPr>
      <w:t xml:space="preserve">  </w:t>
    </w:r>
    <w:r w:rsidR="003C7905">
      <w:rPr>
        <w:spacing w:val="8"/>
      </w:rPr>
      <w:t>St-</w:t>
    </w:r>
    <w:r w:rsidRPr="00BE63AF" w:rsidR="00BE63AF">
      <w:rPr>
        <w:spacing w:val="8"/>
      </w:rPr>
      <w:t>34/2019-692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F5DC4"/>
    <w:multiLevelType w:val="hybridMultilevel"/>
    <w:tmpl w:val="3F3C2A90"/>
    <w:lvl w:ilvl="0" w:tplc="0BB696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110ECF"/>
    <w:multiLevelType w:val="hybridMultilevel"/>
    <w:tmpl w:val="5FBAEAE0"/>
    <w:lvl w:ilvl="0" w:tplc="B1327EE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4F0C3E"/>
    <w:multiLevelType w:val="hybridMultilevel"/>
    <w:tmpl w:val="A2204EE6"/>
    <w:lvl w:ilvl="0" w:tplc="1CF0A2B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DC5DC4"/>
    <w:multiLevelType w:val="hybridMultilevel"/>
    <w:tmpl w:val="DBB092A2"/>
    <w:lvl w:ilvl="0" w:tplc="09045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9E83C7F"/>
    <w:multiLevelType w:val="hybridMultilevel"/>
    <w:tmpl w:val="D0A2670A"/>
    <w:lvl w:ilvl="0" w:tplc="850A781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C4B35F3"/>
    <w:multiLevelType w:val="hybridMultilevel"/>
    <w:tmpl w:val="69464150"/>
    <w:lvl w:ilvl="0" w:tplc="2286F0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97A10EC"/>
    <w:multiLevelType w:val="hybridMultilevel"/>
    <w:tmpl w:val="18585162"/>
    <w:lvl w:ilvl="0" w:tplc="4B8E1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A77"/>
    <w:rsid w:val="00030E4E"/>
    <w:rsid w:val="00053D6C"/>
    <w:rsid w:val="000A1600"/>
    <w:rsid w:val="000A7972"/>
    <w:rsid w:val="001B6FFA"/>
    <w:rsid w:val="001D1983"/>
    <w:rsid w:val="002401E2"/>
    <w:rsid w:val="002674FB"/>
    <w:rsid w:val="00271A2E"/>
    <w:rsid w:val="002A434A"/>
    <w:rsid w:val="002C55BB"/>
    <w:rsid w:val="00343D99"/>
    <w:rsid w:val="003C7905"/>
    <w:rsid w:val="004C77DE"/>
    <w:rsid w:val="00554328"/>
    <w:rsid w:val="006266A3"/>
    <w:rsid w:val="007373B8"/>
    <w:rsid w:val="00790807"/>
    <w:rsid w:val="007D0861"/>
    <w:rsid w:val="007E4436"/>
    <w:rsid w:val="007F7FAE"/>
    <w:rsid w:val="00831A77"/>
    <w:rsid w:val="00843B90"/>
    <w:rsid w:val="009631DA"/>
    <w:rsid w:val="00985388"/>
    <w:rsid w:val="00997BC8"/>
    <w:rsid w:val="00A9254F"/>
    <w:rsid w:val="00B0028E"/>
    <w:rsid w:val="00B24771"/>
    <w:rsid w:val="00B33B0C"/>
    <w:rsid w:val="00B55D72"/>
    <w:rsid w:val="00BE63AF"/>
    <w:rsid w:val="00C067E3"/>
    <w:rsid w:val="00CD0AC3"/>
    <w:rsid w:val="00D22FDF"/>
    <w:rsid w:val="00D72050"/>
    <w:rsid w:val="00DB03B6"/>
    <w:rsid w:val="00DB7494"/>
    <w:rsid w:val="00E12D3B"/>
    <w:rsid w:val="00F50DD8"/>
    <w:rsid w:val="00FC2582"/>
    <w:rsid w:val="00FF2C6B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7FEA280"/>
  <w15:docId w15:val="{956D9A1F-CC34-4BDD-A202-7D8DD55439C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31A77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31A77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831A77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831A77"/>
  </w:style>
  <w:style w:type="paragraph" w:styleId="Podnoje">
    <w:name w:val="footer"/>
    <w:basedOn w:val="Normal"/>
    <w:link w:val="PodnojeChar"/>
    <w:uiPriority w:val="99"/>
    <w:unhideWhenUsed/>
    <w:rsid w:val="00831A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31A77"/>
    <w:rPr>
      <w:rFonts w:ascii="Arial" w:hAnsi="Arial" w:eastAsia="Times New Roman" w:cs="Arial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E4436"/>
    <w:pPr>
      <w:ind w:left="720"/>
      <w:contextualSpacing/>
    </w:pPr>
  </w:style>
  <w:style w:type="paragraph" w:styleId="Default" w:customStyle="true">
    <w:name w:val="Default"/>
    <w:rsid w:val="00D72050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657</properties:Words>
  <properties:Characters>3748</properties:Characters>
  <properties:Lines>31</properties:Lines>
  <properties:Paragraphs>8</properties:Paragraphs>
  <properties:TotalTime>159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2017-06-13T08:18:00Z</dcterms:created>
  <dc:creator>Jasmina Matika</dc:creator>
  <cp:lastModifiedBy>Sanja Lakošeljac</cp:lastModifiedBy>
  <dcterms:modified xmlns:xsi="http://www.w3.org/2001/XMLSchema-instance" xsi:type="dcterms:W3CDTF">2024-11-13T13:35:00Z</dcterms:modified>
  <cp:revision>36</cp:revision>
</cp:coreProperties>
</file>